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38" w:type="dxa"/>
        <w:tblInd w:w="7464" w:type="dxa"/>
        <w:tblLook w:val="01E0" w:firstRow="1" w:lastRow="1" w:firstColumn="1" w:lastColumn="1" w:noHBand="0" w:noVBand="0"/>
      </w:tblPr>
      <w:tblGrid>
        <w:gridCol w:w="2838"/>
      </w:tblGrid>
      <w:tr w:rsidR="001D037E" w:rsidRPr="00F3467B" w:rsidTr="00D703F3">
        <w:trPr>
          <w:trHeight w:val="80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20" w:lineRule="exact"/>
              <w:ind w:right="360"/>
              <w:rPr>
                <w:rFonts w:ascii="Times New Roman" w:eastAsia="Times New Roman" w:hAnsi="Times New Roman" w:cs="B Titr"/>
                <w:color w:val="FFFFFF"/>
                <w:sz w:val="28"/>
                <w:szCs w:val="28"/>
              </w:rPr>
            </w:pPr>
            <w:r w:rsidRPr="00F3467B">
              <w:rPr>
                <w:rFonts w:ascii="Times New Roman" w:eastAsia="Times New Roman" w:hAnsi="Times New Roman" w:cs="B Titr"/>
                <w:color w:val="FFFFFF"/>
                <w:sz w:val="28"/>
                <w:szCs w:val="28"/>
                <w:rtl/>
              </w:rPr>
              <w:t>.</w:t>
            </w:r>
          </w:p>
        </w:tc>
      </w:tr>
      <w:tr w:rsidR="001D037E" w:rsidRPr="00F3467B" w:rsidTr="00D703F3">
        <w:trPr>
          <w:trHeight w:val="964"/>
        </w:trPr>
        <w:tc>
          <w:tcPr>
            <w:tcW w:w="2838" w:type="dxa"/>
            <w:tcBorders>
              <w:bottom w:val="nil"/>
            </w:tcBorders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5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  <w:r w:rsidRPr="00F3467B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4FA9D88A" wp14:editId="41E5176D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20955</wp:posOffset>
                  </wp:positionV>
                  <wp:extent cx="5989320" cy="1116330"/>
                  <wp:effectExtent l="0" t="0" r="0" b="7620"/>
                  <wp:wrapNone/>
                  <wp:docPr id="3" name="Picture 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7" r="4623" b="5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320" cy="1116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037E" w:rsidRPr="00F3467B" w:rsidTr="00D703F3">
        <w:trPr>
          <w:trHeight w:val="174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6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</w:p>
        </w:tc>
      </w:tr>
    </w:tbl>
    <w:p w:rsidR="001D037E" w:rsidRDefault="00C85B27" w:rsidP="00A638E4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1D037E">
        <w:rPr>
          <w:rFonts w:cs="B Titr" w:hint="cs"/>
          <w:sz w:val="24"/>
          <w:szCs w:val="24"/>
          <w:rtl/>
          <w:lang w:bidi="fa-IR"/>
        </w:rPr>
        <w:t xml:space="preserve">(صورتجلسه </w:t>
      </w:r>
      <w:r>
        <w:rPr>
          <w:rFonts w:cs="B Titr" w:hint="cs"/>
          <w:sz w:val="24"/>
          <w:szCs w:val="24"/>
          <w:rtl/>
          <w:lang w:bidi="fa-IR"/>
        </w:rPr>
        <w:t>کارگروه</w:t>
      </w:r>
      <w:r w:rsidR="009D068E">
        <w:rPr>
          <w:rFonts w:cs="B Titr" w:hint="cs"/>
          <w:sz w:val="24"/>
          <w:szCs w:val="24"/>
          <w:rtl/>
          <w:lang w:bidi="fa-IR"/>
        </w:rPr>
        <w:t xml:space="preserve"> </w:t>
      </w:r>
      <w:r w:rsidR="009D068E" w:rsidRPr="00A638E4">
        <w:rPr>
          <w:rFonts w:cs="B Titr" w:hint="cs"/>
          <w:sz w:val="24"/>
          <w:szCs w:val="24"/>
          <w:rtl/>
          <w:lang w:bidi="fa-IR"/>
        </w:rPr>
        <w:t>استانی</w:t>
      </w:r>
      <w:r w:rsidRPr="00A638E4">
        <w:rPr>
          <w:rFonts w:cs="B Titr" w:hint="cs"/>
          <w:sz w:val="24"/>
          <w:szCs w:val="24"/>
          <w:rtl/>
          <w:lang w:bidi="fa-IR"/>
        </w:rPr>
        <w:t xml:space="preserve"> </w:t>
      </w:r>
      <w:r w:rsidR="00F20587" w:rsidRPr="00A638E4">
        <w:rPr>
          <w:rFonts w:cs="B Titr" w:hint="cs"/>
          <w:sz w:val="24"/>
          <w:szCs w:val="24"/>
          <w:rtl/>
          <w:lang w:bidi="fa-IR"/>
        </w:rPr>
        <w:t>موضوع بند (ب) ماده 36 قانون تأمین مالی تولید و زیرساخت‌ها</w:t>
      </w:r>
      <w:r w:rsidR="001D037E" w:rsidRPr="00A638E4">
        <w:rPr>
          <w:rFonts w:cs="B Titr" w:hint="cs"/>
          <w:sz w:val="24"/>
          <w:szCs w:val="24"/>
          <w:rtl/>
          <w:lang w:bidi="fa-IR"/>
        </w:rPr>
        <w:t>)</w:t>
      </w:r>
    </w:p>
    <w:p w:rsidR="00A638E4" w:rsidRPr="00A638E4" w:rsidRDefault="00A638E4" w:rsidP="00A638E4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(مبادله)</w:t>
      </w:r>
    </w:p>
    <w:tbl>
      <w:tblPr>
        <w:tblStyle w:val="TableGrid"/>
        <w:bidiVisual/>
        <w:tblW w:w="10643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276"/>
        <w:gridCol w:w="2738"/>
        <w:gridCol w:w="701"/>
        <w:gridCol w:w="2253"/>
        <w:gridCol w:w="247"/>
        <w:gridCol w:w="3417"/>
        <w:gridCol w:w="11"/>
      </w:tblGrid>
      <w:tr w:rsidR="001D037E" w:rsidRPr="0046741C" w:rsidTr="00C36EB3">
        <w:trPr>
          <w:gridAfter w:val="1"/>
          <w:wAfter w:w="11" w:type="dxa"/>
        </w:trPr>
        <w:tc>
          <w:tcPr>
            <w:tcW w:w="4715" w:type="dxa"/>
            <w:gridSpan w:val="3"/>
          </w:tcPr>
          <w:p w:rsidR="001D037E" w:rsidRPr="0046741C" w:rsidRDefault="001D037E" w:rsidP="00A638E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تاریخ جلسه :</w:t>
            </w:r>
          </w:p>
        </w:tc>
        <w:tc>
          <w:tcPr>
            <w:tcW w:w="2500" w:type="dxa"/>
            <w:gridSpan w:val="2"/>
          </w:tcPr>
          <w:p w:rsidR="001D037E" w:rsidRPr="0046741C" w:rsidRDefault="001D037E" w:rsidP="00A638E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3417" w:type="dxa"/>
          </w:tcPr>
          <w:p w:rsidR="001D037E" w:rsidRPr="0046741C" w:rsidRDefault="001D037E" w:rsidP="00A638E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محل جلسه:</w:t>
            </w:r>
          </w:p>
        </w:tc>
      </w:tr>
      <w:tr w:rsidR="00746FED" w:rsidRPr="0046741C" w:rsidTr="00C36EB3">
        <w:trPr>
          <w:gridAfter w:val="1"/>
          <w:wAfter w:w="11" w:type="dxa"/>
          <w:trHeight w:val="435"/>
        </w:trPr>
        <w:tc>
          <w:tcPr>
            <w:tcW w:w="10632" w:type="dxa"/>
            <w:gridSpan w:val="6"/>
          </w:tcPr>
          <w:p w:rsidR="00746FED" w:rsidRPr="00EF4833" w:rsidRDefault="00597037" w:rsidP="00A638E4">
            <w:pPr>
              <w:tabs>
                <w:tab w:val="left" w:pos="1965"/>
              </w:tabs>
              <w:bidi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638E4">
              <w:rPr>
                <w:rFonts w:cs="B Titr" w:hint="cs"/>
                <w:sz w:val="16"/>
                <w:szCs w:val="16"/>
                <w:rtl/>
                <w:lang w:bidi="fa-IR"/>
              </w:rPr>
              <w:t>موضوع: مبادله اراضی و املاک برای تسویه مطالبات و بدهی قطعی شده</w:t>
            </w:r>
            <w:r w:rsidR="00A638E4" w:rsidRPr="00A638E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="00A638E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فی مابین </w:t>
            </w:r>
            <w:r w:rsidR="00A638E4" w:rsidRPr="00A638E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دستگاه اجرایی </w:t>
            </w:r>
            <w:r w:rsidR="00A638E4">
              <w:rPr>
                <w:rFonts w:cs="B Titr" w:hint="cs"/>
                <w:sz w:val="16"/>
                <w:szCs w:val="16"/>
                <w:rtl/>
                <w:lang w:bidi="fa-IR"/>
              </w:rPr>
              <w:t>و</w:t>
            </w:r>
            <w:r w:rsidRPr="00A638E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شهرداریها </w:t>
            </w:r>
            <w:r w:rsidR="00A638E4" w:rsidRPr="00A638E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مربوط به انواع عوارض قانونی قابل وصول شهرداری یا مطالبات دولت</w:t>
            </w:r>
          </w:p>
        </w:tc>
      </w:tr>
      <w:tr w:rsidR="001D037E" w:rsidRPr="0046741C" w:rsidTr="00C36EB3">
        <w:trPr>
          <w:gridAfter w:val="1"/>
          <w:wAfter w:w="11" w:type="dxa"/>
          <w:trHeight w:val="420"/>
        </w:trPr>
        <w:tc>
          <w:tcPr>
            <w:tcW w:w="10632" w:type="dxa"/>
            <w:gridSpan w:val="6"/>
          </w:tcPr>
          <w:p w:rsidR="001D037E" w:rsidRPr="001D037E" w:rsidRDefault="001D037E" w:rsidP="001D037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اسامی حاضرین (اعضاء با حق رای): </w:t>
            </w:r>
          </w:p>
          <w:p w:rsidR="001D037E" w:rsidRPr="001D037E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جناب آقای/سرکار خانم............</w:t>
            </w:r>
            <w:r w:rsidR="009D068E"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استاندار استان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(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رئیس کارگروه) </w:t>
            </w:r>
          </w:p>
          <w:p w:rsidR="001D037E" w:rsidRPr="001D037E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جناب آقای/سرکار خانم............</w:t>
            </w:r>
            <w:r w:rsidR="009D068E"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مدیر کل امور اقتصادی و دارایی استان  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(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دبیر کارگروه)</w:t>
            </w:r>
          </w:p>
          <w:p w:rsidR="001D037E" w:rsidRPr="00F20587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جناب آقای/سرکار خانم............</w:t>
            </w:r>
            <w:r w:rsidR="009D068E"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رئیس سازمان مدیریت و برنامه ریزی استان </w:t>
            </w:r>
          </w:p>
        </w:tc>
      </w:tr>
      <w:tr w:rsidR="001D037E" w:rsidRPr="0046741C" w:rsidTr="004F6419">
        <w:trPr>
          <w:gridAfter w:val="1"/>
          <w:wAfter w:w="11" w:type="dxa"/>
          <w:trHeight w:val="2298"/>
        </w:trPr>
        <w:tc>
          <w:tcPr>
            <w:tcW w:w="10632" w:type="dxa"/>
            <w:gridSpan w:val="6"/>
          </w:tcPr>
          <w:p w:rsidR="001D037E" w:rsidRPr="001D037E" w:rsidRDefault="001D037E" w:rsidP="001D037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اسامی حاضرین (اعضاء بدون حق رای): </w:t>
            </w:r>
          </w:p>
          <w:p w:rsidR="009D068E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اداره کل میراث فرهنگی گردشگری و صنایع دستی </w:t>
            </w:r>
          </w:p>
          <w:p w:rsidR="001D037E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اداره کل راه و شهرسازی </w:t>
            </w:r>
          </w:p>
          <w:p w:rsidR="00F20587" w:rsidRPr="001D037E" w:rsidRDefault="00F20587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نماینده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سازمان جهادکشاورزی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D037E" w:rsidRDefault="001D037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نماینده اداره کل محیط زیست</w:t>
            </w:r>
          </w:p>
          <w:p w:rsidR="00F20587" w:rsidRDefault="00F20587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مدیر کل/ رئیس دستگاه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اجرایی</w:t>
            </w:r>
          </w:p>
          <w:p w:rsidR="004F6419" w:rsidRPr="004F6419" w:rsidRDefault="00A73F51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D037E"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  <w:r w:rsidR="009D068E">
              <w:rPr>
                <w:rFonts w:cs="B Titr" w:hint="cs"/>
                <w:sz w:val="18"/>
                <w:szCs w:val="18"/>
                <w:rtl/>
                <w:lang w:bidi="fa-IR"/>
              </w:rPr>
              <w:t>ناب آقای/سرکار خانم............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شهردار محل</w:t>
            </w:r>
          </w:p>
        </w:tc>
      </w:tr>
      <w:tr w:rsidR="001D037E" w:rsidRPr="0046741C" w:rsidTr="00C36EB3">
        <w:trPr>
          <w:gridAfter w:val="1"/>
          <w:wAfter w:w="11" w:type="dxa"/>
        </w:trPr>
        <w:tc>
          <w:tcPr>
            <w:tcW w:w="10632" w:type="dxa"/>
            <w:gridSpan w:val="6"/>
          </w:tcPr>
          <w:p w:rsidR="001D037E" w:rsidRPr="001D037E" w:rsidRDefault="001D037E" w:rsidP="001D037E">
            <w:pPr>
              <w:tabs>
                <w:tab w:val="left" w:pos="1965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03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دستور جلسه:</w:t>
            </w:r>
            <w:r w:rsidR="00E809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03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درخواست شماره0000 مورخ 0000 اداره کل0000 استان0000برای 0000</w:t>
            </w:r>
          </w:p>
        </w:tc>
      </w:tr>
      <w:tr w:rsidR="00C36EB3" w:rsidRPr="0046741C" w:rsidTr="00A638E4">
        <w:trPr>
          <w:trHeight w:val="459"/>
        </w:trPr>
        <w:tc>
          <w:tcPr>
            <w:tcW w:w="4014" w:type="dxa"/>
            <w:gridSpan w:val="2"/>
            <w:tcBorders>
              <w:bottom w:val="nil"/>
            </w:tcBorders>
          </w:tcPr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2489">
              <w:rPr>
                <w:rFonts w:cs="B Titr" w:hint="cs"/>
                <w:sz w:val="20"/>
                <w:szCs w:val="20"/>
                <w:rtl/>
                <w:lang w:bidi="fa-IR"/>
              </w:rPr>
              <w:t>مشخصات ملک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مساحت عرصه : 0000 مترمربع</w:t>
            </w: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مساحت اعیان0000 مترمربع</w:t>
            </w: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نشانی کامل ملک :</w:t>
            </w:r>
          </w:p>
        </w:tc>
        <w:tc>
          <w:tcPr>
            <w:tcW w:w="2954" w:type="dxa"/>
            <w:gridSpan w:val="2"/>
            <w:vMerge w:val="restart"/>
          </w:tcPr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مشخصات سند مالکیت: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پلاک ثبتی: اصلی:000000 فرعی:0000000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</w:t>
            </w: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سند مالکیت: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دستگاه بهره‌بردار مندرج در سند مالکیت: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مساحت عرصه : 0000 مترمربع</w:t>
            </w: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مساحت اعیان0000 مترمربع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75" w:type="dxa"/>
            <w:gridSpan w:val="3"/>
            <w:vMerge w:val="restart"/>
          </w:tcPr>
          <w:p w:rsidR="00C36EB3" w:rsidRDefault="00C36EB3" w:rsidP="00A638E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مشخصات </w:t>
            </w:r>
            <w:r w:rsidR="00A638E4">
              <w:rPr>
                <w:rFonts w:cs="B Titr" w:hint="cs"/>
                <w:sz w:val="18"/>
                <w:szCs w:val="18"/>
                <w:rtl/>
                <w:lang w:bidi="fa-IR"/>
              </w:rPr>
              <w:t>و مبلغ مطالبات قطعی دستگاه اجرایی از شهرداری</w:t>
            </w:r>
            <w:r w:rsidR="0079534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یا مبلغ بدهی دستگاه به شهرداری</w:t>
            </w:r>
            <w:r w:rsidR="00A638E4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C36EB3" w:rsidRDefault="00A638E4" w:rsidP="00C36EB3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عوارض قانونی قابل وصول:</w:t>
            </w:r>
          </w:p>
          <w:p w:rsidR="00C36EB3" w:rsidRPr="00E80925" w:rsidRDefault="00A638E4" w:rsidP="00C36EB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 و مبلغ مطالبات قطعی شده شهرداری از دستگاه اجرایی بابت:</w:t>
            </w:r>
          </w:p>
        </w:tc>
      </w:tr>
      <w:tr w:rsidR="00C36EB3" w:rsidRPr="0046741C" w:rsidTr="00A638E4">
        <w:trPr>
          <w:trHeight w:val="195"/>
        </w:trPr>
        <w:tc>
          <w:tcPr>
            <w:tcW w:w="4014" w:type="dxa"/>
            <w:gridSpan w:val="2"/>
            <w:tcBorders>
              <w:top w:val="nil"/>
            </w:tcBorders>
          </w:tcPr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نوع کاربری در طرح تفضیلی شهر:</w:t>
            </w: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نوع بهره برداری:</w:t>
            </w:r>
          </w:p>
          <w:p w:rsidR="00C36EB3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دستگاه یا دستگاه‌های در حال بهره‌برداری از ملک:</w:t>
            </w:r>
          </w:p>
          <w:p w:rsidR="00C36EB3" w:rsidRPr="00E80925" w:rsidRDefault="00C36EB3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80925">
              <w:rPr>
                <w:rFonts w:cs="B Titr" w:hint="cs"/>
                <w:sz w:val="18"/>
                <w:szCs w:val="18"/>
                <w:rtl/>
                <w:lang w:bidi="fa-IR"/>
              </w:rPr>
              <w:t>ارزش برآوردی ملک: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(بررسی میدانی از 3 آژانس املاک واقع در محل ملک)</w:t>
            </w:r>
          </w:p>
        </w:tc>
        <w:tc>
          <w:tcPr>
            <w:tcW w:w="2954" w:type="dxa"/>
            <w:gridSpan w:val="2"/>
            <w:vMerge/>
          </w:tcPr>
          <w:p w:rsidR="00C36EB3" w:rsidRPr="0046741C" w:rsidRDefault="00C36EB3" w:rsidP="009D068E">
            <w:pPr>
              <w:tabs>
                <w:tab w:val="left" w:pos="1965"/>
              </w:tabs>
              <w:bidi/>
              <w:spacing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5" w:type="dxa"/>
            <w:gridSpan w:val="3"/>
            <w:vMerge/>
          </w:tcPr>
          <w:p w:rsidR="00C36EB3" w:rsidRPr="0046741C" w:rsidRDefault="00C36EB3" w:rsidP="009D068E">
            <w:pPr>
              <w:tabs>
                <w:tab w:val="left" w:pos="1965"/>
              </w:tabs>
              <w:bidi/>
              <w:spacing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D037E" w:rsidRPr="0046741C" w:rsidTr="00C36EB3">
        <w:trPr>
          <w:gridAfter w:val="1"/>
          <w:wAfter w:w="11" w:type="dxa"/>
          <w:trHeight w:val="1035"/>
        </w:trPr>
        <w:tc>
          <w:tcPr>
            <w:tcW w:w="1276" w:type="dxa"/>
          </w:tcPr>
          <w:p w:rsidR="001D037E" w:rsidRPr="00C72489" w:rsidRDefault="001D037E" w:rsidP="001D037E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مدارک پیوست صورتجلسه</w:t>
            </w:r>
          </w:p>
        </w:tc>
        <w:tc>
          <w:tcPr>
            <w:tcW w:w="9356" w:type="dxa"/>
            <w:gridSpan w:val="5"/>
          </w:tcPr>
          <w:p w:rsidR="001D037E" w:rsidRPr="00EF4833" w:rsidRDefault="000074B5" w:rsidP="000074B5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1D037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درخواست کتبی 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دستگاه اجرایی طرف مبادله</w:t>
            </w:r>
            <w:r w:rsidR="00E80925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D56FC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D56FC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درخواست شهرداری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طرف مبادله</w:t>
            </w:r>
            <w:r w:rsidR="00D56FC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منضم به مصوبه شورای اسلامی شهر 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D56FC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1D037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تصویر اسناد مالکیت تک برگی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تعهدنامه طرف مبادله برای فاقد معارض و متصرف و بدهی ملک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گزارش بازدید میدانی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فرم ثبت اطلاعات ملک و سند در سامانه سادانوین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نظریه کمیسیون ماده (5) برای ارزش افزاییی املاک دولتی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نظریه هیأت سه نفره کارشناسان رسمی 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ارائه گواهی سامانه سماد نو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0074B5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گواهی و تأییدیه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ذیحساب و بالاترین مقام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دستگاه/شهرداری متضمن درج آخرین رقم بدهی یا طلب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قطعی(پیوست)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9D068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صورتجلسه توافق اولیه طرفین مبادله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D56FCE" w:rsidRPr="00EF4833" w:rsidRDefault="00D56FCE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0074B5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استعلام از اداره کل راه و شهرسازی برای 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تعیین وضعیت ملک در طرح تفصیلی شهر و پاسخ آن</w:t>
            </w:r>
            <w:r w:rsidR="000074B5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1D037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استعلام از اداره کل میراث فرهنگی، گردشگری و صنایع دستی حسب مو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رد و پاسخ آن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1D037E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1D037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استعلام از </w:t>
            </w:r>
            <w:r w:rsidR="00A638E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اداره کل 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محیط زیست حسب مو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رد و پاسخ آن</w:t>
            </w:r>
            <w:r w:rsidR="009D068E" w:rsidRPr="00EF4833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B8010D" w:rsidRPr="00EF4833" w:rsidRDefault="000074B5" w:rsidP="009D068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استعلام از </w:t>
            </w:r>
            <w:r w:rsidR="00A638E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سازمان 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جهادکشاورزی 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(اداره کل منابع طبیعی و آبخیزداری)</w:t>
            </w:r>
            <w:r w:rsidR="00FF29BC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حسب مور</w:t>
            </w:r>
            <w:r w:rsidR="009D068E" w:rsidRPr="00EF4833">
              <w:rPr>
                <w:rFonts w:cs="B Titr" w:hint="cs"/>
                <w:sz w:val="18"/>
                <w:szCs w:val="18"/>
                <w:rtl/>
                <w:lang w:bidi="fa-IR"/>
              </w:rPr>
              <w:t>د و پاسخ آن</w:t>
            </w:r>
            <w:r w:rsidR="009D068E" w:rsidRPr="00EF4833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  <w:p w:rsidR="00E80925" w:rsidRPr="00EF4833" w:rsidRDefault="000074B5" w:rsidP="00EF483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8010D" w:rsidRPr="00EF483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استعلام از اداره کل راه و شهرسازی برای قرار نداشتن اراضی در طرح مکان یابی</w:t>
            </w:r>
            <w:r w:rsidRPr="00EF4833"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="00A638E4">
              <w:rPr>
                <w:rFonts w:cs="B Titr"/>
                <w:sz w:val="18"/>
                <w:szCs w:val="18"/>
                <w:lang w:bidi="fa-IR"/>
              </w:rPr>
              <w:sym w:font="Wingdings" w:char="F071"/>
            </w:r>
          </w:p>
        </w:tc>
      </w:tr>
      <w:tr w:rsidR="00B8010D" w:rsidRPr="0046741C" w:rsidTr="00C36EB3">
        <w:trPr>
          <w:gridAfter w:val="1"/>
          <w:wAfter w:w="11" w:type="dxa"/>
          <w:trHeight w:val="1035"/>
        </w:trPr>
        <w:tc>
          <w:tcPr>
            <w:tcW w:w="1276" w:type="dxa"/>
          </w:tcPr>
          <w:p w:rsidR="00B8010D" w:rsidRPr="000074B5" w:rsidRDefault="00B8010D" w:rsidP="001D037E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074B5">
              <w:rPr>
                <w:rFonts w:cs="B Titr" w:hint="cs"/>
                <w:sz w:val="16"/>
                <w:szCs w:val="16"/>
                <w:rtl/>
                <w:lang w:bidi="fa-IR"/>
              </w:rPr>
              <w:lastRenderedPageBreak/>
              <w:t>گزارش بازدید میدانی</w:t>
            </w:r>
          </w:p>
          <w:p w:rsidR="000074B5" w:rsidRDefault="000074B5" w:rsidP="000074B5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074B5">
              <w:rPr>
                <w:rFonts w:cs="B Titr" w:hint="cs"/>
                <w:sz w:val="16"/>
                <w:szCs w:val="16"/>
                <w:rtl/>
                <w:lang w:bidi="fa-IR"/>
              </w:rPr>
              <w:t>(مشاهدات عینی)</w:t>
            </w:r>
          </w:p>
        </w:tc>
        <w:tc>
          <w:tcPr>
            <w:tcW w:w="9356" w:type="dxa"/>
            <w:gridSpan w:val="5"/>
          </w:tcPr>
          <w:p w:rsidR="00B8010D" w:rsidRPr="00E80925" w:rsidRDefault="00B8010D" w:rsidP="00D56FC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1D037E" w:rsidRPr="0046741C" w:rsidTr="00C36EB3">
        <w:trPr>
          <w:gridAfter w:val="1"/>
          <w:wAfter w:w="11" w:type="dxa"/>
          <w:trHeight w:val="732"/>
        </w:trPr>
        <w:tc>
          <w:tcPr>
            <w:tcW w:w="10632" w:type="dxa"/>
            <w:gridSpan w:val="6"/>
          </w:tcPr>
          <w:p w:rsidR="001D037E" w:rsidRPr="002A1860" w:rsidRDefault="007363A7" w:rsidP="00E80925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مذاکرات جلسه:</w:t>
            </w:r>
            <w:r w:rsidR="001D037E" w:rsidRPr="0029007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tbl>
      <w:tblPr>
        <w:tblStyle w:val="TableGrid1"/>
        <w:bidiVisual/>
        <w:tblW w:w="1065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133"/>
        <w:gridCol w:w="9525"/>
      </w:tblGrid>
      <w:tr w:rsidR="00F62011" w:rsidRPr="00F62011" w:rsidTr="006B56FF">
        <w:trPr>
          <w:trHeight w:val="1035"/>
        </w:trPr>
        <w:tc>
          <w:tcPr>
            <w:tcW w:w="1133" w:type="dxa"/>
          </w:tcPr>
          <w:p w:rsidR="00F62011" w:rsidRPr="00F62011" w:rsidRDefault="001D037E" w:rsidP="000074B5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74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62011" w:rsidRPr="00F62011">
              <w:rPr>
                <w:rFonts w:cs="B Titr" w:hint="cs"/>
                <w:sz w:val="18"/>
                <w:szCs w:val="18"/>
                <w:rtl/>
                <w:lang w:bidi="fa-IR"/>
              </w:rPr>
              <w:t>مصوبات جلسه</w:t>
            </w:r>
          </w:p>
        </w:tc>
        <w:tc>
          <w:tcPr>
            <w:tcW w:w="9525" w:type="dxa"/>
          </w:tcPr>
          <w:p w:rsidR="008713EF" w:rsidRDefault="008713EF" w:rsidP="00AA2C56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کارگروه استانی با ملاحظه اسناد و مدارک با لحاظ توافق اولیه و احراز شرایط لازم و بررسی جهات خاص از نظر شرعی و قانونی با مبادله مساحت 00000 مترمربع از ملک/املاک موضوع پلاک ثبتی 000فرعی از 000 اصلی واقع در 0000 که دارای سند مالکیت به شماره 0000 به نام 00000 است و برابر نظریه کارشناس/هیأت کارشناسی به مبلغ0000 ریال ارزیابی گردیده در قبال تسویه مبلغ000000 بدهی قطعی </w:t>
            </w:r>
            <w:r w:rsidR="00AA2C56">
              <w:rPr>
                <w:rFonts w:cs="B Nazanin" w:hint="cs"/>
                <w:sz w:val="28"/>
                <w:szCs w:val="28"/>
                <w:rtl/>
              </w:rPr>
              <w:t>بنابر گواهی و تأییدیه بالاترین مقام دستگاه/شهردار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گواهی سماد نو موافقت نمود. پس از تصویب کارگروه ملی و ابلاغ مجوز، دستگاه اجرایی مکلف است در مهلت مقرر طبق مفاد آیین‌نامه اجرایی نسبت به مبادله اقدام و اسناد مالکیت را به طرف مبادله انتقال و مراتب را از طریق ذیحسابی و اداره کل امور مالی در صورت‌های مالی دستگاه به صورت جمعی-خرجی ثبت و در سامانه سمادنو میزان بدهی تسویه شده دستگاه اجرایی را اعمال نمایند.</w:t>
            </w:r>
          </w:p>
          <w:p w:rsidR="00F62011" w:rsidRPr="00F62011" w:rsidRDefault="00491825" w:rsidP="00EF483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</w:t>
            </w:r>
            <w:r w:rsidR="00F62011"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0000000          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</w:t>
            </w:r>
            <w:r w:rsidR="00F62011"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00000000</w:t>
            </w:r>
          </w:p>
          <w:p w:rsidR="00F62011" w:rsidRPr="00F62011" w:rsidRDefault="00F62011" w:rsidP="00491825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استاندار </w:t>
            </w:r>
            <w:r w:rsidR="00491825">
              <w:rPr>
                <w:rFonts w:cs="B Titr" w:hint="cs"/>
                <w:sz w:val="16"/>
                <w:szCs w:val="16"/>
                <w:rtl/>
                <w:lang w:bidi="fa-IR"/>
              </w:rPr>
              <w:t>(معاون هماهنگی امور عمرانی ایشان)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</w:t>
            </w:r>
            <w:r w:rsidR="0049182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491825">
              <w:rPr>
                <w:rFonts w:cs="B Titr" w:hint="cs"/>
                <w:sz w:val="16"/>
                <w:szCs w:val="16"/>
                <w:rtl/>
                <w:lang w:bidi="fa-IR"/>
              </w:rPr>
              <w:t>مدیر کل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امور اقتصادی و دارایی استان</w:t>
            </w:r>
          </w:p>
          <w:p w:rsidR="00F62011" w:rsidRPr="00F62011" w:rsidRDefault="00AA2C56" w:rsidP="00F62011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</w:t>
            </w:r>
            <w:r w:rsidR="00F62011"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00000</w:t>
            </w:r>
          </w:p>
          <w:p w:rsidR="00F62011" w:rsidRPr="00F62011" w:rsidRDefault="00AA2C56" w:rsidP="00491825">
            <w:pPr>
              <w:bidi/>
              <w:spacing w:after="0"/>
              <w:rPr>
                <w:rFonts w:cs="B Titr"/>
                <w:sz w:val="8"/>
                <w:szCs w:val="8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</w:t>
            </w:r>
            <w:r w:rsidR="00F62011"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رییس </w:t>
            </w:r>
            <w:r w:rsidR="0049182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سازمان</w:t>
            </w:r>
            <w:r w:rsidR="00F62011"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مدیریت و برنامه ریزی استان</w:t>
            </w:r>
          </w:p>
          <w:p w:rsidR="008713EF" w:rsidRDefault="008713EF" w:rsidP="00F050BC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13EF" w:rsidRDefault="008713EF" w:rsidP="008713EF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713EF" w:rsidRDefault="008713EF" w:rsidP="008713EF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tbl>
            <w:tblPr>
              <w:tblStyle w:val="TableGrid"/>
              <w:bidiVisual/>
              <w:tblW w:w="8633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1352"/>
              <w:gridCol w:w="1440"/>
              <w:gridCol w:w="1350"/>
              <w:gridCol w:w="1260"/>
              <w:gridCol w:w="1350"/>
              <w:gridCol w:w="1170"/>
            </w:tblGrid>
            <w:tr w:rsidR="004F6419" w:rsidRPr="0016282E" w:rsidTr="00BA17F0">
              <w:trPr>
                <w:trHeight w:val="570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میراث فرهنگی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سازمان جهادکشاورزی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نماینده اداره کل راه و شهرسازی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1D037E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مدیر کل/ رئیس دستگاه </w:t>
                  </w: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اجرایی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محیط زیست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tabs>
                      <w:tab w:val="left" w:pos="1965"/>
                    </w:tabs>
                    <w:bidi/>
                    <w:spacing w:after="0" w:line="240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شهردار محل</w:t>
                  </w:r>
                </w:p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4F6419" w:rsidRPr="0016282E" w:rsidTr="00BA17F0">
              <w:trPr>
                <w:trHeight w:val="318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638E4">
                    <w:rPr>
                      <w:rFonts w:cs="B Nazanin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نام خانوادگی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4F6419" w:rsidRPr="0016282E" w:rsidTr="00BA17F0">
              <w:trPr>
                <w:trHeight w:val="243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سمت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4F6419" w:rsidRPr="0016282E" w:rsidTr="00BA17F0">
              <w:trPr>
                <w:trHeight w:val="335"/>
              </w:trPr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419" w:rsidRPr="0016282E" w:rsidRDefault="004F6419" w:rsidP="004F6419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F6419" w:rsidRDefault="004F6419" w:rsidP="004F6419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050BC" w:rsidRPr="008713EF" w:rsidRDefault="00F050BC" w:rsidP="008713EF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 w:rsidRPr="008713EF">
              <w:rPr>
                <w:rFonts w:cs="B Titr" w:hint="cs"/>
                <w:rtl/>
                <w:lang w:bidi="fa-IR"/>
              </w:rPr>
              <w:lastRenderedPageBreak/>
              <w:t>تذکرات مهم</w:t>
            </w:r>
          </w:p>
          <w:p w:rsidR="00F050BC" w:rsidRPr="008713EF" w:rsidRDefault="00F050BC" w:rsidP="00F050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تسویه مطالبات/بدهیها با مؤسسات اعتباری براساس ضوابط ابلاغی بانک مرکزی و تعهد به حدود مطرح شده در </w:t>
            </w:r>
            <w:r w:rsid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چارچوب 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آیین‌نامه های نظارت بانک مرکزی</w:t>
            </w:r>
          </w:p>
          <w:p w:rsidR="00F050BC" w:rsidRPr="008713EF" w:rsidRDefault="000074B5" w:rsidP="00F050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هزینه</w:t>
            </w:r>
            <w:r w:rsidR="00F050BC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کارشناسی بالمناصفه و سایر هزینه‌ها بر عهده انتقال دهنده است.</w:t>
            </w:r>
          </w:p>
          <w:p w:rsidR="00F050BC" w:rsidRPr="008713EF" w:rsidRDefault="00F050BC" w:rsidP="00F050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زمان اعمال حساب و تسویه طرفین مبادله، همزمان با تنظیم سند رسمی انتقال و صورتجلسه تحویل و تحول املاک و اراضی</w:t>
            </w:r>
            <w:r w:rsidR="000074B5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می‌باشد</w:t>
            </w:r>
          </w:p>
          <w:p w:rsidR="00F050BC" w:rsidRPr="008713EF" w:rsidRDefault="00F050BC" w:rsidP="00F050B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مسئولیت تسلیم بدون معارض و متصرف ملک بر عهده انتقال دهنده است.</w:t>
            </w:r>
          </w:p>
          <w:p w:rsidR="00F050BC" w:rsidRPr="008713EF" w:rsidRDefault="00F050BC" w:rsidP="000074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40" w:line="254" w:lineRule="auto"/>
              <w:jc w:val="both"/>
              <w:textAlignment w:val="baseline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درصورتی که ارزش ملک و زمین تا بیست (20) درصد بیش از میزان بدهی‌های وزارتخانه‌ها، مؤسسات و شرکتهای دولتی به شهرداری باشد و قابل تفکیک نباشد</w:t>
            </w:r>
            <w:r w:rsidR="000074B5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قبل از انتقال سند، مبلغ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مابه‌التفاوت می‌بایستی توسط شهرداری به حساب درآمد عمومی نزد خزانه واریز و بلافاصله انتقال سند صورت گیرد. </w:t>
            </w:r>
          </w:p>
          <w:p w:rsidR="00F050BC" w:rsidRPr="008713EF" w:rsidRDefault="00F050BC" w:rsidP="00EF48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both"/>
              <w:textAlignment w:val="baseline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 در صورتی که</w:t>
            </w:r>
            <w:r w:rsidR="00EF4833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مابه‌التفاوت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ارزش ملک و زمین</w:t>
            </w:r>
            <w:r w:rsidR="00EF4833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با بدهی قطعی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بیشتر از </w:t>
            </w:r>
            <w:r w:rsidR="00EF4833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20 درصد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باشد</w:t>
            </w:r>
            <w:r w:rsidR="00EF4833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ملک قابل تفکیک نباشد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مبادله غیرقابل انجام است.</w:t>
            </w:r>
          </w:p>
          <w:p w:rsidR="006B56FF" w:rsidRPr="00F62011" w:rsidRDefault="00F050BC" w:rsidP="00EF4833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 w:rsidR="00491825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دستگاه اجرایی می‌بایستی پس از صدور مجوز مبادله نسبت به انعقاد 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قرارداد فروش </w:t>
            </w:r>
            <w:r w:rsidR="00491825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اقدام و در آن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تص</w:t>
            </w:r>
            <w:r w:rsidR="00491825"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ریح گردد</w:t>
            </w:r>
            <w:r w:rsidRPr="008713E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که شیوه و نحوه پرداخت به صورت مبادله است.</w:t>
            </w:r>
          </w:p>
        </w:tc>
      </w:tr>
      <w:tr w:rsidR="00F62011" w:rsidRPr="00F62011" w:rsidTr="00C85B27">
        <w:trPr>
          <w:trHeight w:val="13035"/>
        </w:trPr>
        <w:tc>
          <w:tcPr>
            <w:tcW w:w="10658" w:type="dxa"/>
            <w:gridSpan w:val="2"/>
          </w:tcPr>
          <w:p w:rsidR="00F62011" w:rsidRPr="00F62011" w:rsidRDefault="00F62011" w:rsidP="00491825">
            <w:pPr>
              <w:bidi/>
              <w:spacing w:after="0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3778DB" w:rsidRDefault="003778DB" w:rsidP="000F3134"/>
    <w:sectPr w:rsidR="003778DB" w:rsidSect="00D703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1E"/>
    <w:rsid w:val="000074B5"/>
    <w:rsid w:val="00081178"/>
    <w:rsid w:val="000F3134"/>
    <w:rsid w:val="00112A89"/>
    <w:rsid w:val="001D037E"/>
    <w:rsid w:val="0023648E"/>
    <w:rsid w:val="0026739A"/>
    <w:rsid w:val="002A6E14"/>
    <w:rsid w:val="00325080"/>
    <w:rsid w:val="003778DB"/>
    <w:rsid w:val="004505A8"/>
    <w:rsid w:val="00491825"/>
    <w:rsid w:val="004F6419"/>
    <w:rsid w:val="0057178B"/>
    <w:rsid w:val="00597037"/>
    <w:rsid w:val="00641942"/>
    <w:rsid w:val="006B56FF"/>
    <w:rsid w:val="007363A7"/>
    <w:rsid w:val="00746FED"/>
    <w:rsid w:val="00754E4A"/>
    <w:rsid w:val="00795342"/>
    <w:rsid w:val="007F7451"/>
    <w:rsid w:val="008713EF"/>
    <w:rsid w:val="008B7250"/>
    <w:rsid w:val="009D068E"/>
    <w:rsid w:val="00A13FCA"/>
    <w:rsid w:val="00A53AED"/>
    <w:rsid w:val="00A638E4"/>
    <w:rsid w:val="00A73F51"/>
    <w:rsid w:val="00A81A1E"/>
    <w:rsid w:val="00AA2C56"/>
    <w:rsid w:val="00B8010D"/>
    <w:rsid w:val="00C36EB3"/>
    <w:rsid w:val="00C67875"/>
    <w:rsid w:val="00C822FE"/>
    <w:rsid w:val="00C85B27"/>
    <w:rsid w:val="00D56FCE"/>
    <w:rsid w:val="00D703F3"/>
    <w:rsid w:val="00E80925"/>
    <w:rsid w:val="00EF4833"/>
    <w:rsid w:val="00F050BC"/>
    <w:rsid w:val="00F20587"/>
    <w:rsid w:val="00F62011"/>
    <w:rsid w:val="00FC6AB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CB2F"/>
  <w15:chartTrackingRefBased/>
  <w15:docId w15:val="{EB9A8E71-FB33-41BC-89A6-44FCFD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7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7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620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42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آزاده مهتدی</dc:creator>
  <cp:keywords/>
  <dc:description/>
  <cp:lastModifiedBy>سیده آزاده مهتدی</cp:lastModifiedBy>
  <cp:revision>26</cp:revision>
  <cp:lastPrinted>2025-04-27T10:25:00Z</cp:lastPrinted>
  <dcterms:created xsi:type="dcterms:W3CDTF">2023-10-09T05:36:00Z</dcterms:created>
  <dcterms:modified xsi:type="dcterms:W3CDTF">2025-05-03T05:08:00Z</dcterms:modified>
</cp:coreProperties>
</file>